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rPr>
          <w:rFonts w:hint="eastAsia"/>
        </w:rPr>
      </w:pPr>
      <w:bookmarkStart w:id="0" w:name="OLE_LINK1"/>
      <w:r>
        <w:rPr>
          <w:rFonts w:hint="eastAsia"/>
        </w:rPr>
        <w:t>关于征集“垃圾</w:t>
      </w:r>
      <w:r>
        <w:t>处理设施</w:t>
      </w:r>
      <w:r>
        <w:rPr>
          <w:rFonts w:hint="eastAsia"/>
        </w:rPr>
        <w:t>异味/恶臭</w:t>
      </w:r>
      <w:r>
        <w:t>气体</w:t>
      </w:r>
      <w:r>
        <w:rPr>
          <w:rFonts w:hint="eastAsia"/>
        </w:rPr>
        <w:t>治理</w:t>
      </w:r>
      <w:r>
        <w:t>典型技术案例</w:t>
      </w:r>
      <w:r>
        <w:rPr>
          <w:rFonts w:hint="eastAsia"/>
        </w:rPr>
        <w:t>”的通知</w:t>
      </w:r>
    </w:p>
    <w:bookmarkEnd w:id="0"/>
    <w:p>
      <w:pPr>
        <w:spacing w:line="360" w:lineRule="auto"/>
        <w:ind w:firstLine="700" w:firstLineChars="250"/>
        <w:rPr>
          <w:rFonts w:ascii="仿宋" w:hAnsi="仿宋" w:eastAsia="仿宋"/>
          <w:sz w:val="28"/>
          <w:szCs w:val="28"/>
        </w:rPr>
      </w:pPr>
    </w:p>
    <w:p>
      <w:pPr>
        <w:spacing w:line="360" w:lineRule="auto"/>
        <w:ind w:firstLine="700" w:firstLineChars="250"/>
        <w:rPr>
          <w:rFonts w:ascii="仿宋" w:hAnsi="仿宋" w:eastAsia="仿宋"/>
          <w:sz w:val="28"/>
          <w:szCs w:val="28"/>
        </w:rPr>
      </w:pPr>
      <w:bookmarkStart w:id="1" w:name="OLE_LINK2"/>
      <w:bookmarkStart w:id="2" w:name="OLE_LINK3"/>
      <w:r>
        <w:rPr>
          <w:rFonts w:hint="eastAsia" w:ascii="仿宋" w:hAnsi="仿宋" w:eastAsia="仿宋"/>
          <w:sz w:val="28"/>
          <w:szCs w:val="28"/>
          <w:lang w:eastAsia="zh-CN"/>
        </w:rPr>
        <w:t>我国</w:t>
      </w:r>
      <w:r>
        <w:rPr>
          <w:rFonts w:ascii="仿宋" w:hAnsi="仿宋" w:eastAsia="仿宋"/>
          <w:sz w:val="28"/>
          <w:szCs w:val="28"/>
        </w:rPr>
        <w:t>每年要产生大量的生活垃圾，亟需</w:t>
      </w:r>
      <w:r>
        <w:fldChar w:fldCharType="begin"/>
      </w:r>
      <w:r>
        <w:instrText xml:space="preserve"> HYPERLINK "https://baike.baidu.com/item/%E6%97%A0%E5%AE%B3%E5%8C%96/5209320" \t "/Users/L\x/_blank" </w:instrText>
      </w:r>
      <w:r>
        <w:fldChar w:fldCharType="separate"/>
      </w:r>
      <w:r>
        <w:rPr>
          <w:rFonts w:ascii="仿宋" w:hAnsi="仿宋" w:eastAsia="仿宋"/>
          <w:sz w:val="28"/>
          <w:szCs w:val="28"/>
        </w:rPr>
        <w:t>无害化</w:t>
      </w:r>
      <w:r>
        <w:rPr>
          <w:rFonts w:ascii="仿宋" w:hAnsi="仿宋" w:eastAsia="仿宋"/>
          <w:sz w:val="28"/>
          <w:szCs w:val="28"/>
        </w:rPr>
        <w:fldChar w:fldCharType="end"/>
      </w:r>
      <w:r>
        <w:rPr>
          <w:rFonts w:ascii="仿宋" w:hAnsi="仿宋" w:eastAsia="仿宋"/>
          <w:sz w:val="28"/>
          <w:szCs w:val="28"/>
        </w:rPr>
        <w:t>、</w:t>
      </w:r>
      <w:r>
        <w:fldChar w:fldCharType="begin"/>
      </w:r>
      <w:r>
        <w:instrText xml:space="preserve"> HYPERLINK "https://baike.baidu.com/item/%E8%B5%84%E6%BA%90%E5%8C%96/1885036" \t "/Users/L\x/_blank" </w:instrText>
      </w:r>
      <w:r>
        <w:fldChar w:fldCharType="separate"/>
      </w:r>
      <w:r>
        <w:rPr>
          <w:rFonts w:ascii="仿宋" w:hAnsi="仿宋" w:eastAsia="仿宋"/>
          <w:sz w:val="28"/>
          <w:szCs w:val="28"/>
        </w:rPr>
        <w:t>资源化</w:t>
      </w:r>
      <w:r>
        <w:rPr>
          <w:rFonts w:ascii="仿宋" w:hAnsi="仿宋" w:eastAsia="仿宋"/>
          <w:sz w:val="28"/>
          <w:szCs w:val="28"/>
        </w:rPr>
        <w:fldChar w:fldCharType="end"/>
      </w:r>
      <w:r>
        <w:rPr>
          <w:rFonts w:ascii="仿宋" w:hAnsi="仿宋" w:eastAsia="仿宋"/>
          <w:sz w:val="28"/>
          <w:szCs w:val="28"/>
        </w:rPr>
        <w:t>、</w:t>
      </w:r>
      <w:r>
        <w:fldChar w:fldCharType="begin"/>
      </w:r>
      <w:r>
        <w:instrText xml:space="preserve"> HYPERLINK "https://baike.baidu.com/item/%E5%87%8F%E9%87%8F%E5%8C%96/1877331" \t "/Users/L\x/_blank" </w:instrText>
      </w:r>
      <w:r>
        <w:fldChar w:fldCharType="separate"/>
      </w:r>
      <w:r>
        <w:rPr>
          <w:rFonts w:ascii="仿宋" w:hAnsi="仿宋" w:eastAsia="仿宋"/>
          <w:sz w:val="28"/>
          <w:szCs w:val="28"/>
        </w:rPr>
        <w:t>减量化</w:t>
      </w:r>
      <w:r>
        <w:rPr>
          <w:rFonts w:ascii="仿宋" w:hAnsi="仿宋" w:eastAsia="仿宋"/>
          <w:sz w:val="28"/>
          <w:szCs w:val="28"/>
        </w:rPr>
        <w:fldChar w:fldCharType="end"/>
      </w:r>
      <w:r>
        <w:rPr>
          <w:rFonts w:ascii="仿宋" w:hAnsi="仿宋" w:eastAsia="仿宋"/>
          <w:sz w:val="28"/>
          <w:szCs w:val="28"/>
        </w:rPr>
        <w:t>和</w:t>
      </w:r>
      <w:r>
        <w:fldChar w:fldCharType="begin"/>
      </w:r>
      <w:r>
        <w:instrText xml:space="preserve"> HYPERLINK "https://baike.baidu.com/item/%E7%A4%BE%E4%BC%9A%E5%8C%96/1440876" \t "/Users/L\x/_blank" </w:instrText>
      </w:r>
      <w:r>
        <w:fldChar w:fldCharType="separate"/>
      </w:r>
      <w:r>
        <w:rPr>
          <w:rFonts w:ascii="仿宋" w:hAnsi="仿宋" w:eastAsia="仿宋"/>
          <w:sz w:val="28"/>
          <w:szCs w:val="28"/>
        </w:rPr>
        <w:t>社会化</w:t>
      </w:r>
      <w:r>
        <w:rPr>
          <w:rFonts w:ascii="仿宋" w:hAnsi="仿宋" w:eastAsia="仿宋"/>
          <w:sz w:val="28"/>
          <w:szCs w:val="28"/>
        </w:rPr>
        <w:fldChar w:fldCharType="end"/>
      </w:r>
      <w:r>
        <w:rPr>
          <w:rFonts w:ascii="仿宋" w:hAnsi="仿宋" w:eastAsia="仿宋"/>
          <w:sz w:val="28"/>
          <w:szCs w:val="28"/>
        </w:rPr>
        <w:t>处理。</w:t>
      </w:r>
      <w:r>
        <w:rPr>
          <w:rFonts w:hint="eastAsia" w:ascii="仿宋" w:hAnsi="仿宋" w:eastAsia="仿宋"/>
          <w:sz w:val="28"/>
          <w:szCs w:val="28"/>
        </w:rPr>
        <w:t>因大量的住宅生活垃圾产生于居民住宅区，垃圾的收集、处理</w:t>
      </w:r>
      <w:r>
        <w:rPr>
          <w:rFonts w:ascii="仿宋" w:hAnsi="仿宋" w:eastAsia="仿宋"/>
          <w:sz w:val="28"/>
          <w:szCs w:val="28"/>
        </w:rPr>
        <w:t>项目往往期望</w:t>
      </w:r>
      <w:r>
        <w:rPr>
          <w:rFonts w:hint="eastAsia" w:ascii="仿宋" w:hAnsi="仿宋" w:eastAsia="仿宋"/>
          <w:sz w:val="28"/>
          <w:szCs w:val="28"/>
        </w:rPr>
        <w:t>就近建在民稠密区</w:t>
      </w:r>
      <w:r>
        <w:rPr>
          <w:rFonts w:ascii="仿宋" w:hAnsi="仿宋" w:eastAsia="仿宋"/>
          <w:sz w:val="28"/>
          <w:szCs w:val="28"/>
        </w:rPr>
        <w:t>，然而居民大多不愿意与垃圾处理厂为邻。其中一个</w:t>
      </w:r>
      <w:r>
        <w:rPr>
          <w:rFonts w:hint="eastAsia" w:ascii="仿宋" w:hAnsi="仿宋" w:eastAsia="仿宋"/>
          <w:sz w:val="28"/>
          <w:szCs w:val="28"/>
        </w:rPr>
        <w:t>主要</w:t>
      </w:r>
      <w:r>
        <w:rPr>
          <w:rFonts w:ascii="仿宋" w:hAnsi="仿宋" w:eastAsia="仿宋"/>
          <w:sz w:val="28"/>
          <w:szCs w:val="28"/>
        </w:rPr>
        <w:t>原因就是垃圾处理中产生的臭气。垃圾的产生、收集、运输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>贮存</w:t>
      </w:r>
      <w:r>
        <w:rPr>
          <w:rFonts w:hint="eastAsia" w:ascii="仿宋" w:hAnsi="仿宋" w:eastAsia="仿宋"/>
          <w:sz w:val="28"/>
          <w:szCs w:val="28"/>
        </w:rPr>
        <w:t>、处理</w:t>
      </w:r>
      <w:r>
        <w:rPr>
          <w:rFonts w:ascii="仿宋" w:hAnsi="仿宋" w:eastAsia="仿宋"/>
          <w:sz w:val="28"/>
          <w:szCs w:val="28"/>
        </w:rPr>
        <w:t>过程</w:t>
      </w:r>
      <w:r>
        <w:rPr>
          <w:rFonts w:hint="eastAsia" w:ascii="仿宋" w:hAnsi="仿宋" w:eastAsia="仿宋"/>
          <w:sz w:val="28"/>
          <w:szCs w:val="28"/>
        </w:rPr>
        <w:t>常常</w:t>
      </w:r>
      <w:r>
        <w:rPr>
          <w:rFonts w:ascii="仿宋" w:hAnsi="仿宋" w:eastAsia="仿宋"/>
          <w:sz w:val="28"/>
          <w:szCs w:val="28"/>
        </w:rPr>
        <w:t>伴随着发酵、腐烂的过程，发酵过程中会产生大量的</w:t>
      </w:r>
      <w:r>
        <w:rPr>
          <w:rFonts w:hint="eastAsia" w:ascii="仿宋" w:hAnsi="仿宋" w:eastAsia="仿宋"/>
          <w:sz w:val="28"/>
          <w:szCs w:val="28"/>
        </w:rPr>
        <w:t>硫化氢、氨气、甲硫醇、甲硫醚，因此空气里弥漫着臭气</w:t>
      </w:r>
      <w:r>
        <w:rPr>
          <w:rFonts w:ascii="仿宋" w:hAnsi="仿宋" w:eastAsia="仿宋"/>
          <w:sz w:val="28"/>
          <w:szCs w:val="28"/>
        </w:rPr>
        <w:t>，这类恶臭物质，可使人呼吸不畅、恶心、呕吐，浓度高时，还会使人生病甚至窒息死亡</w:t>
      </w:r>
      <w:r>
        <w:rPr>
          <w:rFonts w:hint="eastAsia" w:ascii="仿宋" w:hAnsi="仿宋" w:eastAsia="仿宋"/>
          <w:sz w:val="28"/>
          <w:szCs w:val="28"/>
        </w:rPr>
        <w:t>。</w:t>
      </w:r>
      <w:r>
        <w:rPr>
          <w:rFonts w:ascii="仿宋" w:hAnsi="仿宋" w:eastAsia="仿宋"/>
          <w:sz w:val="28"/>
          <w:szCs w:val="28"/>
        </w:rPr>
        <w:t>这类异味不仅</w:t>
      </w:r>
      <w:r>
        <w:rPr>
          <w:rFonts w:hint="eastAsia" w:ascii="仿宋" w:hAnsi="仿宋" w:eastAsia="仿宋"/>
          <w:sz w:val="28"/>
          <w:szCs w:val="28"/>
        </w:rPr>
        <w:t>严重威胁人体健康</w:t>
      </w:r>
      <w:r>
        <w:rPr>
          <w:rFonts w:ascii="仿宋" w:hAnsi="仿宋" w:eastAsia="仿宋"/>
          <w:sz w:val="28"/>
          <w:szCs w:val="28"/>
        </w:rPr>
        <w:t>，也阻滞了</w:t>
      </w:r>
      <w:r>
        <w:rPr>
          <w:rFonts w:hint="eastAsia" w:ascii="仿宋" w:hAnsi="仿宋" w:eastAsia="仿宋"/>
          <w:sz w:val="28"/>
          <w:szCs w:val="28"/>
        </w:rPr>
        <w:t>生态文明</w:t>
      </w:r>
      <w:r>
        <w:rPr>
          <w:rFonts w:ascii="仿宋" w:hAnsi="仿宋" w:eastAsia="仿宋"/>
          <w:sz w:val="28"/>
          <w:szCs w:val="28"/>
        </w:rPr>
        <w:t>发展与</w:t>
      </w:r>
      <w:r>
        <w:rPr>
          <w:rFonts w:hint="eastAsia" w:ascii="仿宋" w:hAnsi="仿宋" w:eastAsia="仿宋"/>
          <w:sz w:val="28"/>
          <w:szCs w:val="28"/>
        </w:rPr>
        <w:t>建设</w:t>
      </w:r>
      <w:bookmarkEnd w:id="1"/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spacing w:line="360" w:lineRule="auto"/>
        <w:ind w:firstLine="700" w:firstLineChars="2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随着</w:t>
      </w:r>
      <w:r>
        <w:rPr>
          <w:rFonts w:hint="eastAsia" w:ascii="仿宋" w:hAnsi="仿宋" w:eastAsia="仿宋"/>
          <w:sz w:val="28"/>
          <w:szCs w:val="28"/>
          <w:lang w:eastAsia="zh-CN"/>
        </w:rPr>
        <w:t>我国</w:t>
      </w:r>
      <w:r>
        <w:rPr>
          <w:rFonts w:hint="eastAsia" w:ascii="仿宋" w:hAnsi="仿宋" w:eastAsia="仿宋"/>
          <w:sz w:val="28"/>
          <w:szCs w:val="28"/>
        </w:rPr>
        <w:t>各级政府</w:t>
      </w:r>
      <w:r>
        <w:rPr>
          <w:rFonts w:ascii="仿宋" w:hAnsi="仿宋" w:eastAsia="仿宋"/>
          <w:sz w:val="28"/>
          <w:szCs w:val="28"/>
        </w:rPr>
        <w:t>逐渐</w:t>
      </w:r>
      <w:r>
        <w:rPr>
          <w:rFonts w:hint="eastAsia" w:ascii="仿宋" w:hAnsi="仿宋" w:eastAsia="仿宋"/>
          <w:sz w:val="28"/>
          <w:szCs w:val="28"/>
        </w:rPr>
        <w:t>重视</w:t>
      </w:r>
      <w:r>
        <w:rPr>
          <w:rFonts w:ascii="仿宋" w:hAnsi="仿宋" w:eastAsia="仿宋"/>
          <w:sz w:val="28"/>
          <w:szCs w:val="28"/>
        </w:rPr>
        <w:t>生活垃圾分类</w:t>
      </w:r>
      <w:r>
        <w:rPr>
          <w:rFonts w:hint="eastAsia" w:ascii="仿宋" w:hAnsi="仿宋" w:eastAsia="仿宋"/>
          <w:sz w:val="28"/>
          <w:szCs w:val="28"/>
        </w:rPr>
        <w:t>问题，</w:t>
      </w:r>
      <w:r>
        <w:rPr>
          <w:rFonts w:ascii="仿宋" w:hAnsi="仿宋" w:eastAsia="仿宋"/>
          <w:sz w:val="28"/>
          <w:szCs w:val="28"/>
        </w:rPr>
        <w:t>垃圾处理过程中的异味控制也受到了相应重视，各地纷纷出台各项政策。2014年4月出台的《中华人民共和国环境保护法》要求提高对生产建设或者其他活动中产生</w:t>
      </w:r>
      <w:r>
        <w:rPr>
          <w:rFonts w:ascii="仿宋" w:hAnsi="仿宋" w:eastAsia="仿宋"/>
          <w:bCs/>
          <w:sz w:val="28"/>
          <w:szCs w:val="28"/>
        </w:rPr>
        <w:t>恶臭气体</w:t>
      </w:r>
      <w:r>
        <w:rPr>
          <w:rFonts w:ascii="仿宋" w:hAnsi="仿宋" w:eastAsia="仿宋"/>
          <w:sz w:val="28"/>
          <w:szCs w:val="28"/>
        </w:rPr>
        <w:t>的防治，以减少对环境的污染和危害；环保部2017年4月出台《关于生活垃圾焚烧厂安装自动监控设备和联网有关事项的紧急通知》要求各地生活垃圾焚烧厂向社会公开二氧化硫、氮氧化物、氯化氢浓度等6项指标，自觉接受公众监督；住建部于2017年11月发布《生活垃圾除臭剂技术要求》，为城镇建设行业产品制定了标准。随着各级政府和人民群众对生活垃圾污染整治的要求日益强化，生活垃圾处理行业高速发展势在必行</w:t>
      </w:r>
      <w:r>
        <w:rPr>
          <w:rFonts w:hint="eastAsia" w:ascii="仿宋" w:hAnsi="仿宋" w:eastAsia="仿宋"/>
          <w:sz w:val="28"/>
          <w:szCs w:val="28"/>
        </w:rPr>
        <w:t>,针对垃圾分类处理过程中</w:t>
      </w:r>
      <w:r>
        <w:rPr>
          <w:rFonts w:ascii="仿宋" w:hAnsi="仿宋" w:eastAsia="仿宋"/>
          <w:sz w:val="28"/>
          <w:szCs w:val="28"/>
        </w:rPr>
        <w:t>异味</w:t>
      </w:r>
      <w:r>
        <w:rPr>
          <w:rFonts w:hint="eastAsia" w:ascii="仿宋" w:hAnsi="仿宋" w:eastAsia="仿宋"/>
          <w:sz w:val="28"/>
          <w:szCs w:val="28"/>
        </w:rPr>
        <w:t>气体</w:t>
      </w:r>
      <w:r>
        <w:rPr>
          <w:rFonts w:ascii="仿宋" w:hAnsi="仿宋" w:eastAsia="仿宋"/>
          <w:sz w:val="28"/>
          <w:szCs w:val="28"/>
        </w:rPr>
        <w:t>控制及</w:t>
      </w:r>
      <w:r>
        <w:rPr>
          <w:rFonts w:hint="eastAsia" w:ascii="仿宋" w:hAnsi="仿宋" w:eastAsia="仿宋"/>
          <w:sz w:val="28"/>
          <w:szCs w:val="28"/>
        </w:rPr>
        <w:t>恶臭气体治理也刻不容缓</w:t>
      </w:r>
      <w:r>
        <w:rPr>
          <w:rFonts w:ascii="仿宋" w:hAnsi="仿宋" w:eastAsia="仿宋"/>
          <w:sz w:val="28"/>
          <w:szCs w:val="28"/>
        </w:rPr>
        <w:t>。</w:t>
      </w:r>
    </w:p>
    <w:p>
      <w:pPr>
        <w:spacing w:line="360" w:lineRule="auto"/>
        <w:ind w:firstLine="700" w:firstLineChars="2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基于</w:t>
      </w:r>
      <w:r>
        <w:rPr>
          <w:rFonts w:ascii="仿宋" w:hAnsi="仿宋" w:eastAsia="仿宋"/>
          <w:sz w:val="28"/>
          <w:szCs w:val="28"/>
        </w:rPr>
        <w:t>以上</w:t>
      </w:r>
      <w:r>
        <w:rPr>
          <w:rFonts w:hint="eastAsia" w:ascii="仿宋" w:hAnsi="仿宋" w:eastAsia="仿宋"/>
          <w:sz w:val="28"/>
          <w:szCs w:val="28"/>
        </w:rPr>
        <w:t>背景，</w:t>
      </w:r>
      <w:r>
        <w:rPr>
          <w:rFonts w:hint="eastAsia" w:ascii="仿宋" w:hAnsi="仿宋" w:eastAsia="仿宋"/>
          <w:sz w:val="28"/>
          <w:szCs w:val="28"/>
          <w:lang w:eastAsia="zh-CN"/>
        </w:rPr>
        <w:t>中国环联</w:t>
      </w:r>
      <w:r>
        <w:rPr>
          <w:rFonts w:hint="eastAsia" w:ascii="仿宋" w:hAnsi="仿宋" w:eastAsia="仿宋"/>
          <w:sz w:val="28"/>
          <w:szCs w:val="28"/>
        </w:rPr>
        <w:t>拟面向行业开展“</w:t>
      </w:r>
      <w:r>
        <w:rPr>
          <w:rFonts w:ascii="仿宋" w:hAnsi="仿宋" w:eastAsia="仿宋"/>
          <w:sz w:val="28"/>
          <w:szCs w:val="28"/>
        </w:rPr>
        <w:t>垃圾</w:t>
      </w:r>
      <w:r>
        <w:rPr>
          <w:rFonts w:hint="eastAsia" w:ascii="仿宋" w:hAnsi="仿宋" w:eastAsia="仿宋"/>
          <w:sz w:val="28"/>
          <w:szCs w:val="28"/>
        </w:rPr>
        <w:t>处理</w:t>
      </w:r>
      <w:r>
        <w:rPr>
          <w:rFonts w:ascii="仿宋" w:hAnsi="仿宋" w:eastAsia="仿宋"/>
          <w:sz w:val="28"/>
          <w:szCs w:val="28"/>
        </w:rPr>
        <w:t>设施异味</w:t>
      </w:r>
      <w:r>
        <w:rPr>
          <w:rFonts w:hint="eastAsia" w:ascii="仿宋" w:hAnsi="仿宋" w:eastAsia="仿宋"/>
          <w:sz w:val="28"/>
          <w:szCs w:val="28"/>
        </w:rPr>
        <w:t>/</w:t>
      </w:r>
      <w:r>
        <w:rPr>
          <w:rFonts w:ascii="仿宋" w:hAnsi="仿宋" w:eastAsia="仿宋"/>
          <w:sz w:val="28"/>
          <w:szCs w:val="28"/>
        </w:rPr>
        <w:t>恶臭气体</w:t>
      </w:r>
      <w:r>
        <w:rPr>
          <w:rFonts w:hint="eastAsia" w:ascii="仿宋" w:hAnsi="仿宋" w:eastAsia="仿宋"/>
          <w:sz w:val="28"/>
          <w:szCs w:val="28"/>
        </w:rPr>
        <w:t>治理</w:t>
      </w:r>
      <w:r>
        <w:rPr>
          <w:rFonts w:ascii="仿宋" w:hAnsi="仿宋" w:eastAsia="仿宋"/>
          <w:sz w:val="28"/>
          <w:szCs w:val="28"/>
        </w:rPr>
        <w:t>典型技术案例</w:t>
      </w:r>
      <w:r>
        <w:rPr>
          <w:rFonts w:hint="eastAsia" w:ascii="仿宋" w:hAnsi="仿宋" w:eastAsia="仿宋"/>
          <w:sz w:val="28"/>
          <w:szCs w:val="28"/>
        </w:rPr>
        <w:t>”征集</w:t>
      </w:r>
      <w:r>
        <w:rPr>
          <w:rFonts w:ascii="仿宋" w:hAnsi="仿宋" w:eastAsia="仿宋"/>
          <w:sz w:val="28"/>
          <w:szCs w:val="28"/>
        </w:rPr>
        <w:t>与评选</w:t>
      </w:r>
      <w:r>
        <w:rPr>
          <w:rFonts w:hint="eastAsia" w:ascii="仿宋" w:hAnsi="仿宋" w:eastAsia="仿宋"/>
          <w:sz w:val="28"/>
          <w:szCs w:val="28"/>
        </w:rPr>
        <w:t>，旨在为</w:t>
      </w:r>
      <w:r>
        <w:rPr>
          <w:rFonts w:ascii="仿宋" w:hAnsi="仿宋" w:eastAsia="仿宋"/>
          <w:sz w:val="28"/>
          <w:szCs w:val="28"/>
        </w:rPr>
        <w:t>垃圾</w:t>
      </w:r>
      <w:r>
        <w:rPr>
          <w:rFonts w:hint="eastAsia" w:ascii="仿宋" w:hAnsi="仿宋" w:eastAsia="仿宋"/>
          <w:sz w:val="28"/>
          <w:szCs w:val="28"/>
        </w:rPr>
        <w:t>全过程分类</w:t>
      </w:r>
      <w:r>
        <w:rPr>
          <w:rFonts w:ascii="仿宋" w:hAnsi="仿宋" w:eastAsia="仿宋"/>
          <w:sz w:val="28"/>
          <w:szCs w:val="28"/>
        </w:rPr>
        <w:t>处理</w:t>
      </w:r>
      <w:r>
        <w:rPr>
          <w:rFonts w:hint="eastAsia" w:ascii="仿宋" w:hAnsi="仿宋" w:eastAsia="仿宋"/>
          <w:sz w:val="28"/>
          <w:szCs w:val="28"/>
        </w:rPr>
        <w:t>过程</w:t>
      </w:r>
      <w:r>
        <w:rPr>
          <w:rFonts w:ascii="仿宋" w:hAnsi="仿宋" w:eastAsia="仿宋"/>
          <w:sz w:val="28"/>
          <w:szCs w:val="28"/>
        </w:rPr>
        <w:t>中异味</w:t>
      </w:r>
      <w:r>
        <w:rPr>
          <w:rFonts w:hint="eastAsia" w:ascii="仿宋" w:hAnsi="仿宋" w:eastAsia="仿宋"/>
          <w:sz w:val="28"/>
          <w:szCs w:val="28"/>
        </w:rPr>
        <w:t>气体</w:t>
      </w:r>
      <w:r>
        <w:rPr>
          <w:rFonts w:ascii="仿宋" w:hAnsi="仿宋" w:eastAsia="仿宋"/>
          <w:sz w:val="28"/>
          <w:szCs w:val="28"/>
        </w:rPr>
        <w:t>控制、恶臭</w:t>
      </w:r>
      <w:r>
        <w:rPr>
          <w:rFonts w:hint="eastAsia" w:ascii="仿宋" w:hAnsi="仿宋" w:eastAsia="仿宋"/>
          <w:sz w:val="28"/>
          <w:szCs w:val="28"/>
        </w:rPr>
        <w:t>气体</w:t>
      </w:r>
      <w:r>
        <w:rPr>
          <w:rFonts w:ascii="仿宋" w:hAnsi="仿宋" w:eastAsia="仿宋"/>
          <w:sz w:val="28"/>
          <w:szCs w:val="28"/>
        </w:rPr>
        <w:t>治理相关项目的开展提供</w:t>
      </w:r>
      <w:r>
        <w:rPr>
          <w:rFonts w:hint="eastAsia" w:ascii="仿宋" w:hAnsi="仿宋" w:eastAsia="仿宋"/>
          <w:sz w:val="28"/>
          <w:szCs w:val="28"/>
        </w:rPr>
        <w:t>参考</w:t>
      </w:r>
      <w:r>
        <w:rPr>
          <w:rFonts w:ascii="仿宋" w:hAnsi="仿宋" w:eastAsia="仿宋"/>
          <w:sz w:val="28"/>
          <w:szCs w:val="28"/>
        </w:rPr>
        <w:t>与借鉴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>推进</w:t>
      </w:r>
      <w:r>
        <w:rPr>
          <w:rFonts w:hint="eastAsia" w:ascii="仿宋" w:hAnsi="仿宋" w:eastAsia="仿宋"/>
          <w:sz w:val="28"/>
          <w:szCs w:val="28"/>
        </w:rPr>
        <w:t>生活</w:t>
      </w:r>
      <w:r>
        <w:rPr>
          <w:rFonts w:ascii="仿宋" w:hAnsi="仿宋" w:eastAsia="仿宋"/>
          <w:sz w:val="28"/>
          <w:szCs w:val="28"/>
        </w:rPr>
        <w:t>垃圾处理设施</w:t>
      </w:r>
      <w:r>
        <w:rPr>
          <w:rFonts w:hint="eastAsia" w:ascii="仿宋" w:hAnsi="仿宋" w:eastAsia="仿宋"/>
          <w:sz w:val="28"/>
          <w:szCs w:val="28"/>
        </w:rPr>
        <w:t>规范</w:t>
      </w:r>
      <w:r>
        <w:rPr>
          <w:rFonts w:ascii="仿宋" w:hAnsi="仿宋" w:eastAsia="仿宋"/>
          <w:sz w:val="28"/>
          <w:szCs w:val="28"/>
        </w:rPr>
        <w:t>运行</w:t>
      </w:r>
      <w:r>
        <w:rPr>
          <w:rFonts w:hint="eastAsia" w:ascii="仿宋" w:hAnsi="仿宋" w:eastAsia="仿宋"/>
          <w:sz w:val="28"/>
          <w:szCs w:val="28"/>
        </w:rPr>
        <w:t>以及国</w:t>
      </w:r>
      <w:bookmarkStart w:id="4" w:name="_GoBack"/>
      <w:bookmarkEnd w:id="4"/>
      <w:r>
        <w:rPr>
          <w:rFonts w:hint="eastAsia" w:ascii="仿宋" w:hAnsi="仿宋" w:eastAsia="仿宋"/>
          <w:sz w:val="28"/>
          <w:szCs w:val="28"/>
        </w:rPr>
        <w:t>家</w:t>
      </w:r>
      <w:r>
        <w:rPr>
          <w:rFonts w:ascii="仿宋" w:hAnsi="仿宋" w:eastAsia="仿宋"/>
          <w:sz w:val="28"/>
          <w:szCs w:val="28"/>
        </w:rPr>
        <w:t>生态环境的全面改善</w:t>
      </w:r>
      <w:r>
        <w:rPr>
          <w:rFonts w:hint="eastAsia" w:ascii="仿宋" w:hAnsi="仿宋" w:eastAsia="仿宋"/>
          <w:sz w:val="28"/>
          <w:szCs w:val="28"/>
        </w:rPr>
        <w:t>。征集</w:t>
      </w:r>
      <w:r>
        <w:rPr>
          <w:rFonts w:ascii="仿宋" w:hAnsi="仿宋" w:eastAsia="仿宋"/>
          <w:sz w:val="28"/>
          <w:szCs w:val="28"/>
        </w:rPr>
        <w:t>范围包括涉及各种垃圾</w:t>
      </w:r>
      <w:r>
        <w:rPr>
          <w:rFonts w:hint="eastAsia" w:ascii="仿宋" w:hAnsi="仿宋" w:eastAsia="仿宋"/>
          <w:sz w:val="28"/>
          <w:szCs w:val="28"/>
        </w:rPr>
        <w:t>投放容器</w:t>
      </w:r>
      <w:r>
        <w:rPr>
          <w:rFonts w:ascii="仿宋" w:hAnsi="仿宋" w:eastAsia="仿宋"/>
          <w:sz w:val="28"/>
          <w:szCs w:val="28"/>
        </w:rPr>
        <w:t>、</w:t>
      </w:r>
      <w:r>
        <w:rPr>
          <w:rFonts w:hint="eastAsia" w:ascii="仿宋" w:hAnsi="仿宋" w:eastAsia="仿宋"/>
          <w:sz w:val="28"/>
          <w:szCs w:val="28"/>
        </w:rPr>
        <w:t>收运</w:t>
      </w:r>
      <w:r>
        <w:rPr>
          <w:rFonts w:ascii="仿宋" w:hAnsi="仿宋" w:eastAsia="仿宋"/>
          <w:sz w:val="28"/>
          <w:szCs w:val="28"/>
        </w:rPr>
        <w:t>设施、中转设施、</w:t>
      </w:r>
      <w:r>
        <w:rPr>
          <w:rFonts w:hint="eastAsia" w:ascii="仿宋" w:hAnsi="仿宋" w:eastAsia="仿宋"/>
          <w:sz w:val="28"/>
          <w:szCs w:val="28"/>
        </w:rPr>
        <w:t>垃圾分流</w:t>
      </w:r>
      <w:r>
        <w:rPr>
          <w:rFonts w:ascii="仿宋" w:hAnsi="仿宋" w:eastAsia="仿宋"/>
          <w:sz w:val="28"/>
          <w:szCs w:val="28"/>
        </w:rPr>
        <w:t>后各种终端处置设施</w:t>
      </w:r>
      <w:r>
        <w:rPr>
          <w:rFonts w:hint="eastAsia" w:ascii="仿宋" w:hAnsi="仿宋" w:eastAsia="仿宋"/>
          <w:sz w:val="28"/>
          <w:szCs w:val="28"/>
        </w:rPr>
        <w:t>等</w:t>
      </w:r>
      <w:r>
        <w:rPr>
          <w:rFonts w:ascii="仿宋" w:hAnsi="仿宋" w:eastAsia="仿宋"/>
          <w:sz w:val="28"/>
          <w:szCs w:val="28"/>
        </w:rPr>
        <w:t>的</w:t>
      </w:r>
      <w:r>
        <w:rPr>
          <w:rFonts w:hint="eastAsia" w:ascii="仿宋" w:hAnsi="仿宋" w:eastAsia="仿宋"/>
          <w:sz w:val="28"/>
          <w:szCs w:val="28"/>
        </w:rPr>
        <w:t>异味气体</w:t>
      </w:r>
      <w:r>
        <w:rPr>
          <w:rFonts w:ascii="仿宋" w:hAnsi="仿宋" w:eastAsia="仿宋"/>
          <w:sz w:val="28"/>
          <w:szCs w:val="28"/>
        </w:rPr>
        <w:t>控制</w:t>
      </w:r>
      <w:r>
        <w:rPr>
          <w:rFonts w:hint="eastAsia" w:ascii="仿宋" w:hAnsi="仿宋" w:eastAsia="仿宋"/>
          <w:sz w:val="28"/>
          <w:szCs w:val="28"/>
        </w:rPr>
        <w:t>及</w:t>
      </w:r>
      <w:r>
        <w:rPr>
          <w:rFonts w:ascii="仿宋" w:hAnsi="仿宋" w:eastAsia="仿宋"/>
          <w:sz w:val="28"/>
          <w:szCs w:val="28"/>
        </w:rPr>
        <w:t>恶臭</w:t>
      </w:r>
      <w:r>
        <w:rPr>
          <w:rFonts w:hint="eastAsia" w:ascii="仿宋" w:hAnsi="仿宋" w:eastAsia="仿宋"/>
          <w:sz w:val="28"/>
          <w:szCs w:val="28"/>
        </w:rPr>
        <w:t>气体治理</w:t>
      </w:r>
      <w:r>
        <w:rPr>
          <w:rFonts w:ascii="仿宋" w:hAnsi="仿宋" w:eastAsia="仿宋"/>
          <w:sz w:val="28"/>
          <w:szCs w:val="28"/>
        </w:rPr>
        <w:t>相关</w:t>
      </w:r>
      <w:r>
        <w:rPr>
          <w:rFonts w:hint="eastAsia" w:ascii="仿宋" w:hAnsi="仿宋" w:eastAsia="仿宋"/>
          <w:sz w:val="28"/>
          <w:szCs w:val="28"/>
        </w:rPr>
        <w:t>项目技术</w:t>
      </w:r>
      <w:r>
        <w:rPr>
          <w:rFonts w:ascii="仿宋" w:hAnsi="仿宋" w:eastAsia="仿宋"/>
          <w:sz w:val="28"/>
          <w:szCs w:val="28"/>
        </w:rPr>
        <w:t>案例</w:t>
      </w:r>
      <w:r>
        <w:rPr>
          <w:rFonts w:hint="eastAsia" w:ascii="仿宋" w:hAnsi="仿宋" w:eastAsia="仿宋"/>
          <w:sz w:val="28"/>
          <w:szCs w:val="28"/>
        </w:rPr>
        <w:t>。请有意向的企业按附件填写申报表，并发邮件至以下邮箱地址。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征集到的案例经</w:t>
      </w:r>
      <w:r>
        <w:rPr>
          <w:rFonts w:ascii="仿宋" w:hAnsi="仿宋" w:eastAsia="仿宋"/>
          <w:sz w:val="28"/>
          <w:szCs w:val="28"/>
        </w:rPr>
        <w:t>筛选后</w:t>
      </w:r>
      <w:r>
        <w:rPr>
          <w:rFonts w:hint="eastAsia" w:ascii="仿宋" w:hAnsi="仿宋" w:eastAsia="仿宋"/>
          <w:sz w:val="28"/>
          <w:szCs w:val="28"/>
        </w:rPr>
        <w:t>将在</w:t>
      </w:r>
      <w:r>
        <w:rPr>
          <w:rFonts w:hint="eastAsia" w:ascii="仿宋" w:hAnsi="仿宋" w:eastAsia="仿宋"/>
          <w:sz w:val="28"/>
          <w:szCs w:val="28"/>
          <w:lang w:eastAsia="zh-CN"/>
        </w:rPr>
        <w:t>中国环联</w:t>
      </w:r>
      <w:r>
        <w:rPr>
          <w:rFonts w:hint="eastAsia" w:ascii="仿宋" w:hAnsi="仿宋" w:eastAsia="仿宋"/>
          <w:sz w:val="28"/>
          <w:szCs w:val="28"/>
        </w:rPr>
        <w:t>新媒体平台（</w:t>
      </w:r>
      <w:r>
        <w:rPr>
          <w:rFonts w:hint="eastAsia" w:ascii="仿宋" w:hAnsi="仿宋" w:eastAsia="仿宋"/>
          <w:sz w:val="28"/>
          <w:szCs w:val="28"/>
          <w:lang w:eastAsia="zh-CN"/>
        </w:rPr>
        <w:t>中国环联</w:t>
      </w:r>
      <w:r>
        <w:rPr>
          <w:rFonts w:ascii="仿宋" w:hAnsi="仿宋" w:eastAsia="仿宋"/>
          <w:sz w:val="28"/>
          <w:szCs w:val="28"/>
        </w:rPr>
        <w:t>网站、</w:t>
      </w:r>
      <w:r>
        <w:rPr>
          <w:rFonts w:hint="eastAsia" w:ascii="仿宋" w:hAnsi="仿宋" w:eastAsia="仿宋"/>
          <w:sz w:val="28"/>
          <w:szCs w:val="28"/>
          <w:lang w:eastAsia="zh-CN"/>
        </w:rPr>
        <w:t>中国环联</w:t>
      </w:r>
      <w:r>
        <w:rPr>
          <w:rFonts w:ascii="仿宋" w:hAnsi="仿宋" w:eastAsia="仿宋"/>
          <w:sz w:val="28"/>
          <w:szCs w:val="28"/>
        </w:rPr>
        <w:t>微信公众号、固废观察微信公众号</w:t>
      </w:r>
      <w:r>
        <w:rPr>
          <w:rFonts w:hint="eastAsia" w:ascii="仿宋" w:hAnsi="仿宋" w:eastAsia="仿宋"/>
          <w:sz w:val="28"/>
          <w:szCs w:val="28"/>
        </w:rPr>
        <w:t>）上发布。优秀</w:t>
      </w:r>
      <w:r>
        <w:rPr>
          <w:rFonts w:ascii="仿宋" w:hAnsi="仿宋" w:eastAsia="仿宋"/>
          <w:sz w:val="28"/>
          <w:szCs w:val="28"/>
        </w:rPr>
        <w:t>案例</w:t>
      </w:r>
      <w:r>
        <w:rPr>
          <w:rFonts w:hint="eastAsia" w:ascii="仿宋" w:hAnsi="仿宋" w:eastAsia="仿宋"/>
          <w:sz w:val="28"/>
          <w:szCs w:val="28"/>
        </w:rPr>
        <w:t>将</w:t>
      </w:r>
      <w:r>
        <w:rPr>
          <w:rFonts w:ascii="仿宋" w:hAnsi="仿宋" w:eastAsia="仿宋"/>
          <w:sz w:val="28"/>
          <w:szCs w:val="28"/>
        </w:rPr>
        <w:t>编入《</w:t>
      </w:r>
      <w:r>
        <w:rPr>
          <w:rFonts w:hint="eastAsia" w:ascii="仿宋" w:hAnsi="仿宋" w:eastAsia="仿宋"/>
          <w:sz w:val="28"/>
          <w:szCs w:val="28"/>
          <w:lang w:eastAsia="zh-CN"/>
        </w:rPr>
        <w:t>中国环联</w:t>
      </w:r>
      <w:r>
        <w:rPr>
          <w:rFonts w:ascii="仿宋" w:hAnsi="仿宋" w:eastAsia="仿宋"/>
          <w:sz w:val="28"/>
          <w:szCs w:val="28"/>
        </w:rPr>
        <w:t>2019</w:t>
      </w:r>
      <w:r>
        <w:rPr>
          <w:rFonts w:hint="eastAsia" w:ascii="仿宋" w:hAnsi="仿宋" w:eastAsia="仿宋"/>
          <w:sz w:val="28"/>
          <w:szCs w:val="28"/>
        </w:rPr>
        <w:t>年度</w:t>
      </w:r>
      <w:r>
        <w:rPr>
          <w:rFonts w:ascii="仿宋" w:hAnsi="仿宋" w:eastAsia="仿宋"/>
          <w:sz w:val="28"/>
          <w:szCs w:val="28"/>
        </w:rPr>
        <w:t>优秀</w:t>
      </w:r>
      <w:r>
        <w:rPr>
          <w:rFonts w:hint="eastAsia" w:ascii="仿宋" w:hAnsi="仿宋" w:eastAsia="仿宋"/>
          <w:sz w:val="28"/>
          <w:szCs w:val="28"/>
        </w:rPr>
        <w:t>环保</w:t>
      </w:r>
      <w:r>
        <w:rPr>
          <w:rFonts w:ascii="仿宋" w:hAnsi="仿宋" w:eastAsia="仿宋"/>
          <w:sz w:val="28"/>
          <w:szCs w:val="28"/>
        </w:rPr>
        <w:t>技术案例</w:t>
      </w:r>
      <w:r>
        <w:rPr>
          <w:rFonts w:hint="eastAsia" w:ascii="仿宋" w:hAnsi="仿宋" w:eastAsia="仿宋"/>
          <w:sz w:val="28"/>
          <w:szCs w:val="28"/>
        </w:rPr>
        <w:t>精选集</w:t>
      </w:r>
      <w:r>
        <w:rPr>
          <w:rFonts w:ascii="仿宋" w:hAnsi="仿宋" w:eastAsia="仿宋"/>
          <w:sz w:val="28"/>
          <w:szCs w:val="28"/>
        </w:rPr>
        <w:t>》，</w:t>
      </w:r>
      <w:r>
        <w:rPr>
          <w:rFonts w:hint="eastAsia" w:ascii="仿宋" w:hAnsi="仿宋" w:eastAsia="仿宋"/>
          <w:sz w:val="28"/>
          <w:szCs w:val="28"/>
        </w:rPr>
        <w:t>并在大型环保</w:t>
      </w:r>
      <w:r>
        <w:rPr>
          <w:rFonts w:ascii="仿宋" w:hAnsi="仿宋" w:eastAsia="仿宋"/>
          <w:sz w:val="28"/>
          <w:szCs w:val="28"/>
        </w:rPr>
        <w:t>技术论坛</w:t>
      </w:r>
      <w:r>
        <w:rPr>
          <w:rFonts w:hint="eastAsia" w:ascii="仿宋" w:hAnsi="仿宋" w:eastAsia="仿宋"/>
          <w:sz w:val="28"/>
          <w:szCs w:val="28"/>
        </w:rPr>
        <w:t>上</w:t>
      </w:r>
      <w:r>
        <w:rPr>
          <w:rFonts w:ascii="仿宋" w:hAnsi="仿宋" w:eastAsia="仿宋"/>
          <w:sz w:val="28"/>
          <w:szCs w:val="28"/>
        </w:rPr>
        <w:t>发布。</w:t>
      </w:r>
      <w:r>
        <w:rPr>
          <w:rFonts w:hint="eastAsia" w:ascii="仿宋" w:hAnsi="仿宋" w:eastAsia="仿宋"/>
          <w:sz w:val="28"/>
          <w:szCs w:val="28"/>
        </w:rPr>
        <w:t>此外，</w:t>
      </w:r>
      <w:r>
        <w:rPr>
          <w:rFonts w:hint="eastAsia" w:ascii="仿宋" w:hAnsi="仿宋" w:eastAsia="仿宋"/>
          <w:sz w:val="28"/>
          <w:szCs w:val="28"/>
          <w:lang w:eastAsia="zh-CN"/>
        </w:rPr>
        <w:t>中国环联</w:t>
      </w:r>
      <w:r>
        <w:rPr>
          <w:rFonts w:hint="eastAsia" w:ascii="仿宋" w:hAnsi="仿宋" w:eastAsia="仿宋"/>
          <w:sz w:val="28"/>
          <w:szCs w:val="28"/>
        </w:rPr>
        <w:t>将举办</w:t>
      </w:r>
      <w:r>
        <w:rPr>
          <w:rFonts w:ascii="仿宋" w:hAnsi="仿宋" w:eastAsia="仿宋"/>
          <w:sz w:val="28"/>
          <w:szCs w:val="28"/>
        </w:rPr>
        <w:t>垃圾</w:t>
      </w:r>
      <w:r>
        <w:rPr>
          <w:rFonts w:hint="eastAsia" w:ascii="仿宋" w:hAnsi="仿宋" w:eastAsia="仿宋"/>
          <w:sz w:val="28"/>
          <w:szCs w:val="28"/>
        </w:rPr>
        <w:t>处理异味</w:t>
      </w:r>
      <w:r>
        <w:rPr>
          <w:rFonts w:ascii="仿宋" w:hAnsi="仿宋" w:eastAsia="仿宋"/>
          <w:sz w:val="28"/>
          <w:szCs w:val="28"/>
        </w:rPr>
        <w:t>控制</w:t>
      </w:r>
      <w:r>
        <w:rPr>
          <w:rFonts w:hint="eastAsia" w:ascii="仿宋" w:hAnsi="仿宋" w:eastAsia="仿宋"/>
          <w:sz w:val="28"/>
          <w:szCs w:val="28"/>
        </w:rPr>
        <w:t>/恶臭</w:t>
      </w:r>
      <w:r>
        <w:rPr>
          <w:rFonts w:ascii="仿宋" w:hAnsi="仿宋" w:eastAsia="仿宋"/>
          <w:sz w:val="28"/>
          <w:szCs w:val="28"/>
        </w:rPr>
        <w:t>治理专题技术沙龙活动</w:t>
      </w:r>
      <w:r>
        <w:rPr>
          <w:rFonts w:hint="eastAsia" w:ascii="仿宋" w:hAnsi="仿宋" w:eastAsia="仿宋"/>
          <w:sz w:val="28"/>
          <w:szCs w:val="28"/>
        </w:rPr>
        <w:t>，为</w:t>
      </w:r>
      <w:r>
        <w:rPr>
          <w:rFonts w:ascii="仿宋" w:hAnsi="仿宋" w:eastAsia="仿宋"/>
          <w:sz w:val="28"/>
          <w:szCs w:val="28"/>
        </w:rPr>
        <w:t>优秀</w:t>
      </w:r>
      <w:r>
        <w:rPr>
          <w:rFonts w:hint="eastAsia" w:ascii="仿宋" w:hAnsi="仿宋" w:eastAsia="仿宋"/>
          <w:sz w:val="28"/>
          <w:szCs w:val="28"/>
        </w:rPr>
        <w:t>案例企业提供传播</w:t>
      </w:r>
      <w:r>
        <w:rPr>
          <w:rFonts w:ascii="仿宋" w:hAnsi="仿宋" w:eastAsia="仿宋"/>
          <w:sz w:val="28"/>
          <w:szCs w:val="28"/>
        </w:rPr>
        <w:t>先进技术</w:t>
      </w:r>
      <w:r>
        <w:rPr>
          <w:rFonts w:hint="eastAsia" w:ascii="仿宋" w:hAnsi="仿宋" w:eastAsia="仿宋"/>
          <w:sz w:val="28"/>
          <w:szCs w:val="28"/>
        </w:rPr>
        <w:t>理念</w:t>
      </w:r>
      <w:r>
        <w:rPr>
          <w:rFonts w:ascii="仿宋" w:hAnsi="仿宋" w:eastAsia="仿宋"/>
          <w:sz w:val="28"/>
          <w:szCs w:val="28"/>
        </w:rPr>
        <w:t>、</w:t>
      </w:r>
      <w:r>
        <w:rPr>
          <w:rFonts w:hint="eastAsia" w:ascii="仿宋" w:hAnsi="仿宋" w:eastAsia="仿宋"/>
          <w:sz w:val="28"/>
          <w:szCs w:val="28"/>
        </w:rPr>
        <w:t>分享</w:t>
      </w:r>
      <w:r>
        <w:rPr>
          <w:rFonts w:ascii="仿宋" w:hAnsi="仿宋" w:eastAsia="仿宋"/>
          <w:sz w:val="28"/>
          <w:szCs w:val="28"/>
        </w:rPr>
        <w:t>成功经验</w:t>
      </w:r>
      <w:r>
        <w:rPr>
          <w:rFonts w:hint="eastAsia" w:ascii="仿宋" w:hAnsi="仿宋" w:eastAsia="仿宋"/>
          <w:sz w:val="28"/>
          <w:szCs w:val="28"/>
        </w:rPr>
        <w:t>、共生</w:t>
      </w:r>
      <w:r>
        <w:rPr>
          <w:rFonts w:ascii="仿宋" w:hAnsi="仿宋" w:eastAsia="仿宋"/>
          <w:sz w:val="28"/>
          <w:szCs w:val="28"/>
        </w:rPr>
        <w:t>项目合作的</w:t>
      </w:r>
      <w:r>
        <w:rPr>
          <w:rFonts w:hint="eastAsia" w:ascii="仿宋" w:hAnsi="仿宋" w:eastAsia="仿宋"/>
          <w:sz w:val="28"/>
          <w:szCs w:val="28"/>
        </w:rPr>
        <w:t>优质平台。望各企业积极踊跃参与。</w:t>
      </w:r>
      <w:bookmarkEnd w:id="2"/>
    </w:p>
    <w:p>
      <w:pPr>
        <w:shd w:val="clear" w:color="auto" w:fill="FFFFFF"/>
        <w:spacing w:line="360" w:lineRule="auto"/>
        <w:ind w:firstLine="6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征集截止时间：2018年</w:t>
      </w:r>
      <w:r>
        <w:rPr>
          <w:rFonts w:ascii="仿宋" w:hAnsi="仿宋" w:eastAsia="仿宋"/>
          <w:sz w:val="28"/>
          <w:szCs w:val="28"/>
        </w:rPr>
        <w:t>12</w:t>
      </w:r>
      <w:r>
        <w:rPr>
          <w:rFonts w:hint="eastAsia" w:ascii="仿宋" w:hAnsi="仿宋" w:eastAsia="仿宋"/>
          <w:sz w:val="28"/>
          <w:szCs w:val="28"/>
        </w:rPr>
        <w:t>月7日</w:t>
      </w:r>
    </w:p>
    <w:p>
      <w:pPr>
        <w:shd w:val="clear" w:color="auto" w:fill="FFFFFF"/>
        <w:spacing w:line="360" w:lineRule="auto"/>
        <w:ind w:firstLine="6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联系人：纪宇航、赖可歆</w:t>
      </w:r>
    </w:p>
    <w:p>
      <w:pPr>
        <w:shd w:val="clear" w:color="auto" w:fill="FFFFFF"/>
        <w:spacing w:line="360" w:lineRule="auto"/>
        <w:ind w:firstLine="6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电话：</w:t>
      </w:r>
      <w:bookmarkStart w:id="3" w:name="OLE_LINK4"/>
      <w:r>
        <w:rPr>
          <w:rFonts w:ascii="仿宋" w:hAnsi="仿宋" w:eastAsia="仿宋"/>
          <w:sz w:val="28"/>
          <w:szCs w:val="28"/>
        </w:rPr>
        <w:t>18616765248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>18757090715</w:t>
      </w:r>
      <w:bookmarkEnd w:id="3"/>
    </w:p>
    <w:p>
      <w:pPr>
        <w:shd w:val="clear" w:color="auto" w:fill="FFFFFF"/>
        <w:spacing w:line="360" w:lineRule="auto"/>
        <w:ind w:firstLine="6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电子邮箱：</w:t>
      </w:r>
      <w:r>
        <w:fldChar w:fldCharType="begin"/>
      </w:r>
      <w:r>
        <w:instrText xml:space="preserve"> HYPERLINK "mailto:zghl@envirunion.com" </w:instrText>
      </w:r>
      <w:r>
        <w:fldChar w:fldCharType="separate"/>
      </w:r>
      <w:r>
        <w:rPr>
          <w:rStyle w:val="14"/>
          <w:rFonts w:hint="eastAsia" w:ascii="仿宋" w:hAnsi="仿宋" w:eastAsia="仿宋"/>
          <w:sz w:val="28"/>
          <w:szCs w:val="28"/>
        </w:rPr>
        <w:t>zghl@envirunion.com</w:t>
      </w:r>
      <w:r>
        <w:rPr>
          <w:rStyle w:val="14"/>
          <w:rFonts w:hint="eastAsia" w:ascii="仿宋" w:hAnsi="仿宋" w:eastAsia="仿宋"/>
          <w:sz w:val="28"/>
          <w:szCs w:val="28"/>
        </w:rPr>
        <w:fldChar w:fldCharType="end"/>
      </w:r>
    </w:p>
    <w:p>
      <w:pPr>
        <w:shd w:val="clear" w:color="auto" w:fill="FFFFFF"/>
        <w:spacing w:line="360" w:lineRule="auto"/>
        <w:ind w:firstLine="6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网址</w:t>
      </w:r>
      <w:r>
        <w:rPr>
          <w:rFonts w:ascii="仿宋" w:hAnsi="仿宋" w:eastAsia="仿宋"/>
          <w:sz w:val="28"/>
          <w:szCs w:val="28"/>
        </w:rPr>
        <w:t>：www.envirunion.com</w:t>
      </w:r>
    </w:p>
    <w:p>
      <w:pPr>
        <w:shd w:val="clear" w:color="auto" w:fill="FFFFFF"/>
        <w:spacing w:line="360" w:lineRule="auto"/>
        <w:ind w:firstLine="6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通讯地址：上海市闵行区申滨南路1226号B</w:t>
      </w:r>
      <w:r>
        <w:rPr>
          <w:rFonts w:ascii="仿宋" w:hAnsi="仿宋" w:eastAsia="仿宋"/>
          <w:sz w:val="28"/>
          <w:szCs w:val="28"/>
        </w:rPr>
        <w:t>栋</w:t>
      </w:r>
      <w:r>
        <w:rPr>
          <w:rFonts w:hint="eastAsia" w:ascii="仿宋" w:hAnsi="仿宋" w:eastAsia="仿宋"/>
          <w:sz w:val="28"/>
          <w:szCs w:val="28"/>
        </w:rPr>
        <w:t xml:space="preserve">5楼 </w:t>
      </w:r>
      <w:r>
        <w:rPr>
          <w:rFonts w:ascii="仿宋" w:hAnsi="仿宋" w:eastAsia="仿宋"/>
          <w:sz w:val="28"/>
          <w:szCs w:val="28"/>
        </w:rPr>
        <w:t>B506-B508</w:t>
      </w:r>
    </w:p>
    <w:p>
      <w:pPr>
        <w:shd w:val="clear" w:color="auto" w:fill="FFFFFF"/>
        <w:spacing w:line="360" w:lineRule="auto"/>
        <w:ind w:firstLine="6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附件：</w:t>
      </w:r>
    </w:p>
    <w:tbl>
      <w:tblPr>
        <w:tblStyle w:val="17"/>
        <w:tblW w:w="921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0"/>
        <w:gridCol w:w="7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1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32"/>
                <w:szCs w:val="28"/>
              </w:rPr>
              <w:t>垃圾处理设施</w:t>
            </w:r>
            <w:r>
              <w:rPr>
                <w:rFonts w:ascii="仿宋" w:hAnsi="仿宋" w:eastAsia="仿宋"/>
                <w:b/>
                <w:sz w:val="32"/>
                <w:szCs w:val="28"/>
              </w:rPr>
              <w:t>异味</w:t>
            </w:r>
            <w:r>
              <w:rPr>
                <w:rFonts w:hint="eastAsia" w:ascii="仿宋" w:hAnsi="仿宋" w:eastAsia="仿宋"/>
                <w:b/>
                <w:sz w:val="32"/>
                <w:szCs w:val="28"/>
              </w:rPr>
              <w:t>/恶臭气体</w:t>
            </w:r>
            <w:r>
              <w:rPr>
                <w:rFonts w:ascii="仿宋" w:hAnsi="仿宋" w:eastAsia="仿宋"/>
                <w:b/>
                <w:sz w:val="32"/>
                <w:szCs w:val="28"/>
              </w:rPr>
              <w:t>治理</w:t>
            </w:r>
            <w:r>
              <w:rPr>
                <w:rFonts w:hint="eastAsia" w:ascii="仿宋" w:hAnsi="仿宋" w:eastAsia="仿宋"/>
                <w:b/>
                <w:sz w:val="32"/>
                <w:szCs w:val="28"/>
              </w:rPr>
              <w:t>典型技术案例申报</w:t>
            </w:r>
            <w:r>
              <w:rPr>
                <w:rFonts w:ascii="仿宋" w:hAnsi="仿宋" w:eastAsia="仿宋"/>
                <w:b/>
                <w:sz w:val="32"/>
                <w:szCs w:val="28"/>
              </w:rPr>
              <w:t>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0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b/>
                <w:sz w:val="32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企业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名称</w:t>
            </w:r>
          </w:p>
        </w:tc>
        <w:tc>
          <w:tcPr>
            <w:tcW w:w="712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0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企业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联系人</w:t>
            </w:r>
          </w:p>
        </w:tc>
        <w:tc>
          <w:tcPr>
            <w:tcW w:w="7125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姓名</w:t>
            </w:r>
            <w:r>
              <w:rPr>
                <w:rFonts w:ascii="仿宋" w:hAnsi="仿宋" w:eastAsia="仿宋"/>
                <w:sz w:val="24"/>
                <w:szCs w:val="28"/>
              </w:rPr>
              <w:t>：</w:t>
            </w:r>
            <w:r>
              <w:rPr>
                <w:rFonts w:hint="eastAsia" w:ascii="仿宋" w:hAnsi="仿宋" w:eastAsia="仿宋"/>
                <w:sz w:val="24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8"/>
              </w:rPr>
              <w:t xml:space="preserve">      </w:t>
            </w:r>
            <w:r>
              <w:rPr>
                <w:rFonts w:hint="eastAsia" w:ascii="仿宋" w:hAnsi="仿宋" w:eastAsia="仿宋"/>
                <w:sz w:val="24"/>
                <w:szCs w:val="28"/>
              </w:rPr>
              <w:t xml:space="preserve">     手机</w:t>
            </w:r>
            <w:r>
              <w:rPr>
                <w:rFonts w:ascii="仿宋" w:hAnsi="仿宋" w:eastAsia="仿宋"/>
                <w:sz w:val="24"/>
                <w:szCs w:val="28"/>
              </w:rPr>
              <w:t>号码：</w:t>
            </w:r>
            <w:r>
              <w:rPr>
                <w:rFonts w:hint="eastAsia" w:ascii="仿宋" w:hAnsi="仿宋" w:eastAsia="仿宋"/>
                <w:sz w:val="24"/>
                <w:szCs w:val="28"/>
              </w:rPr>
              <w:t xml:space="preserve">             邮箱</w:t>
            </w:r>
            <w:r>
              <w:rPr>
                <w:rFonts w:ascii="仿宋" w:hAnsi="仿宋" w:eastAsia="仿宋"/>
                <w:sz w:val="24"/>
                <w:szCs w:val="28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0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企业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简介</w:t>
            </w:r>
          </w:p>
        </w:tc>
        <w:tc>
          <w:tcPr>
            <w:tcW w:w="7125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工程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案例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概况</w:t>
            </w:r>
          </w:p>
        </w:tc>
        <w:tc>
          <w:tcPr>
            <w:tcW w:w="7125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案例名称、</w:t>
            </w:r>
            <w:r>
              <w:rPr>
                <w:rFonts w:ascii="仿宋" w:hAnsi="仿宋" w:eastAsia="仿宋"/>
                <w:sz w:val="24"/>
                <w:szCs w:val="28"/>
              </w:rPr>
              <w:t>简介：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7125" w:type="dxa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案例</w:t>
            </w:r>
            <w:r>
              <w:rPr>
                <w:rFonts w:ascii="仿宋" w:hAnsi="仿宋" w:eastAsia="仿宋"/>
                <w:sz w:val="24"/>
                <w:szCs w:val="28"/>
              </w:rPr>
              <w:t>类型：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（</w:t>
            </w:r>
            <w:r>
              <w:rPr>
                <w:rFonts w:ascii="仿宋" w:hAnsi="仿宋" w:eastAsia="仿宋"/>
                <w:sz w:val="24"/>
                <w:szCs w:val="28"/>
              </w:rPr>
              <w:t>垃圾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投放容器/收运</w:t>
            </w:r>
            <w:r>
              <w:rPr>
                <w:rFonts w:ascii="仿宋" w:hAnsi="仿宋" w:eastAsia="仿宋"/>
                <w:sz w:val="24"/>
                <w:szCs w:val="28"/>
              </w:rPr>
              <w:t>设施/中转设施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/</w:t>
            </w:r>
            <w:r>
              <w:rPr>
                <w:rFonts w:ascii="仿宋" w:hAnsi="仿宋" w:eastAsia="仿宋"/>
                <w:sz w:val="24"/>
                <w:szCs w:val="28"/>
              </w:rPr>
              <w:t>终端处置设施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；异味</w:t>
            </w:r>
            <w:r>
              <w:rPr>
                <w:rFonts w:ascii="仿宋" w:hAnsi="仿宋" w:eastAsia="仿宋"/>
                <w:sz w:val="24"/>
                <w:szCs w:val="28"/>
              </w:rPr>
              <w:t>控制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/恶臭治理）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209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7125" w:type="dxa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处理规模</w:t>
            </w:r>
            <w:r>
              <w:rPr>
                <w:rFonts w:ascii="仿宋" w:hAnsi="仿宋" w:eastAsia="仿宋"/>
                <w:sz w:val="24"/>
                <w:szCs w:val="28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2090" w:type="dxa"/>
            <w:vMerge w:val="continue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7125" w:type="dxa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ascii="仿宋" w:hAnsi="仿宋" w:eastAsia="仿宋"/>
                <w:sz w:val="24"/>
                <w:szCs w:val="28"/>
              </w:rPr>
              <w:t>参与方：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（投资方</w:t>
            </w:r>
            <w:r>
              <w:rPr>
                <w:rFonts w:ascii="仿宋" w:hAnsi="仿宋" w:eastAsia="仿宋"/>
                <w:sz w:val="24"/>
                <w:szCs w:val="28"/>
              </w:rPr>
              <w:t>、是否有政府参与、运营方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、</w:t>
            </w:r>
            <w:r>
              <w:rPr>
                <w:rFonts w:ascii="仿宋" w:hAnsi="仿宋" w:eastAsia="仿宋"/>
                <w:sz w:val="24"/>
                <w:szCs w:val="28"/>
              </w:rPr>
              <w:t>设备供应商等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2090" w:type="dxa"/>
            <w:vMerge w:val="continue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7125" w:type="dxa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案例</w:t>
            </w:r>
            <w:r>
              <w:rPr>
                <w:rFonts w:ascii="仿宋" w:hAnsi="仿宋" w:eastAsia="仿宋"/>
                <w:sz w:val="24"/>
                <w:szCs w:val="28"/>
              </w:rPr>
              <w:t>所在地：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2090" w:type="dxa"/>
            <w:vMerge w:val="continue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7125" w:type="dxa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ascii="仿宋" w:hAnsi="仿宋" w:eastAsia="仿宋"/>
                <w:sz w:val="24"/>
                <w:szCs w:val="28"/>
              </w:rPr>
              <w:t>运行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时间</w:t>
            </w:r>
            <w:r>
              <w:rPr>
                <w:rFonts w:ascii="仿宋" w:hAnsi="仿宋" w:eastAsia="仿宋"/>
                <w:sz w:val="24"/>
                <w:szCs w:val="28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2090" w:type="dxa"/>
            <w:vMerge w:val="continue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7125" w:type="dxa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工艺路线</w:t>
            </w:r>
            <w:r>
              <w:rPr>
                <w:rFonts w:ascii="仿宋" w:hAnsi="仿宋" w:eastAsia="仿宋"/>
                <w:sz w:val="24"/>
                <w:szCs w:val="28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2090" w:type="dxa"/>
            <w:vMerge w:val="continue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7125" w:type="dxa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关键设备</w:t>
            </w:r>
            <w:r>
              <w:rPr>
                <w:rFonts w:ascii="仿宋" w:hAnsi="仿宋" w:eastAsia="仿宋"/>
                <w:sz w:val="24"/>
                <w:szCs w:val="28"/>
              </w:rPr>
              <w:t>：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2090" w:type="dxa"/>
            <w:vMerge w:val="continue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7125" w:type="dxa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设备</w:t>
            </w:r>
            <w:r>
              <w:rPr>
                <w:rFonts w:ascii="仿宋" w:hAnsi="仿宋" w:eastAsia="仿宋"/>
                <w:sz w:val="24"/>
                <w:szCs w:val="28"/>
              </w:rPr>
              <w:t>是否独家、专利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情况</w:t>
            </w:r>
            <w:r>
              <w:rPr>
                <w:rFonts w:ascii="仿宋" w:hAnsi="仿宋" w:eastAsia="仿宋"/>
                <w:sz w:val="24"/>
                <w:szCs w:val="28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2090" w:type="dxa"/>
            <w:vMerge w:val="continue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7125" w:type="dxa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运行情况及</w:t>
            </w:r>
            <w:r>
              <w:rPr>
                <w:rFonts w:ascii="仿宋" w:hAnsi="仿宋" w:eastAsia="仿宋"/>
                <w:sz w:val="24"/>
                <w:szCs w:val="28"/>
              </w:rPr>
              <w:t>结果：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2090" w:type="dxa"/>
            <w:vMerge w:val="continue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7125" w:type="dxa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达到的</w:t>
            </w:r>
            <w:r>
              <w:rPr>
                <w:rFonts w:ascii="仿宋" w:hAnsi="仿宋" w:eastAsia="仿宋"/>
                <w:sz w:val="24"/>
                <w:szCs w:val="28"/>
              </w:rPr>
              <w:t>环保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标准</w:t>
            </w:r>
            <w:r>
              <w:rPr>
                <w:rFonts w:ascii="仿宋" w:hAnsi="仿宋" w:eastAsia="仿宋"/>
                <w:sz w:val="24"/>
                <w:szCs w:val="28"/>
              </w:rPr>
              <w:t>、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产品</w:t>
            </w:r>
            <w:r>
              <w:rPr>
                <w:rFonts w:ascii="仿宋" w:hAnsi="仿宋" w:eastAsia="仿宋"/>
                <w:sz w:val="24"/>
                <w:szCs w:val="28"/>
              </w:rPr>
              <w:t>等级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等</w:t>
            </w:r>
            <w:r>
              <w:rPr>
                <w:rFonts w:ascii="仿宋" w:hAnsi="仿宋" w:eastAsia="仿宋"/>
                <w:sz w:val="24"/>
                <w:szCs w:val="28"/>
              </w:rPr>
              <w:t>技术、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设备</w:t>
            </w:r>
            <w:r>
              <w:rPr>
                <w:rFonts w:ascii="仿宋" w:hAnsi="仿宋" w:eastAsia="仿宋"/>
                <w:sz w:val="24"/>
                <w:szCs w:val="28"/>
              </w:rPr>
              <w:t>指标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090" w:type="dxa"/>
            <w:vMerge w:val="continue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7125" w:type="dxa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项目</w:t>
            </w:r>
            <w:r>
              <w:rPr>
                <w:rFonts w:ascii="仿宋" w:hAnsi="仿宋" w:eastAsia="仿宋"/>
                <w:sz w:val="24"/>
                <w:szCs w:val="28"/>
              </w:rPr>
              <w:t>改造、升级空间: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090" w:type="dxa"/>
            <w:vMerge w:val="restart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成本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与效益</w:t>
            </w:r>
          </w:p>
        </w:tc>
        <w:tc>
          <w:tcPr>
            <w:tcW w:w="7125" w:type="dxa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投资费用：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2090" w:type="dxa"/>
            <w:vMerge w:val="continue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7125" w:type="dxa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运行及</w:t>
            </w:r>
            <w:r>
              <w:rPr>
                <w:rFonts w:ascii="仿宋" w:hAnsi="仿宋" w:eastAsia="仿宋"/>
                <w:sz w:val="24"/>
                <w:szCs w:val="24"/>
              </w:rPr>
              <w:t>管理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费用：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2090" w:type="dxa"/>
            <w:vMerge w:val="continue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7125" w:type="dxa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效益分析：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2090" w:type="dxa"/>
            <w:vMerge w:val="continue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7125" w:type="dxa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资源化</w:t>
            </w:r>
            <w:r>
              <w:rPr>
                <w:rFonts w:ascii="仿宋" w:hAnsi="仿宋" w:eastAsia="仿宋"/>
                <w:sz w:val="24"/>
                <w:szCs w:val="24"/>
              </w:rPr>
              <w:t>产品去向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1" w:hRule="atLeast"/>
          <w:jc w:val="center"/>
        </w:trPr>
        <w:tc>
          <w:tcPr>
            <w:tcW w:w="2090" w:type="dxa"/>
          </w:tcPr>
          <w:p>
            <w:pPr>
              <w:spacing w:line="360" w:lineRule="auto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现场图片</w:t>
            </w:r>
            <w:r>
              <w:rPr>
                <w:rFonts w:ascii="仿宋" w:hAnsi="仿宋" w:eastAsia="仿宋"/>
                <w:b/>
                <w:sz w:val="22"/>
                <w:szCs w:val="28"/>
              </w:rPr>
              <w:t>（</w:t>
            </w:r>
            <w:r>
              <w:rPr>
                <w:rFonts w:hint="eastAsia" w:ascii="仿宋" w:hAnsi="仿宋" w:eastAsia="仿宋"/>
                <w:b/>
                <w:sz w:val="22"/>
                <w:szCs w:val="28"/>
              </w:rPr>
              <w:t>如多案例</w:t>
            </w:r>
            <w:r>
              <w:rPr>
                <w:rFonts w:ascii="仿宋" w:hAnsi="仿宋" w:eastAsia="仿宋"/>
                <w:b/>
                <w:sz w:val="22"/>
                <w:szCs w:val="28"/>
              </w:rPr>
              <w:t>、多图片</w:t>
            </w:r>
            <w:r>
              <w:rPr>
                <w:rFonts w:hint="eastAsia" w:ascii="仿宋" w:hAnsi="仿宋" w:eastAsia="仿宋"/>
                <w:b/>
                <w:sz w:val="22"/>
                <w:szCs w:val="28"/>
              </w:rPr>
              <w:t>可</w:t>
            </w:r>
            <w:r>
              <w:rPr>
                <w:rFonts w:ascii="仿宋" w:hAnsi="仿宋" w:eastAsia="仿宋"/>
                <w:b/>
                <w:sz w:val="22"/>
                <w:szCs w:val="28"/>
              </w:rPr>
              <w:t>另</w:t>
            </w:r>
            <w:r>
              <w:rPr>
                <w:rFonts w:hint="eastAsia" w:ascii="仿宋" w:hAnsi="仿宋" w:eastAsia="仿宋"/>
                <w:b/>
                <w:sz w:val="22"/>
                <w:szCs w:val="28"/>
              </w:rPr>
              <w:t>附</w:t>
            </w:r>
            <w:r>
              <w:rPr>
                <w:rFonts w:ascii="仿宋" w:hAnsi="仿宋" w:eastAsia="仿宋"/>
                <w:b/>
                <w:sz w:val="22"/>
                <w:szCs w:val="28"/>
              </w:rPr>
              <w:t>表格）</w:t>
            </w:r>
          </w:p>
        </w:tc>
        <w:tc>
          <w:tcPr>
            <w:tcW w:w="7125" w:type="dxa"/>
          </w:tcPr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1" w:hRule="atLeast"/>
          <w:jc w:val="center"/>
        </w:trPr>
        <w:tc>
          <w:tcPr>
            <w:tcW w:w="2090" w:type="dxa"/>
          </w:tcPr>
          <w:p>
            <w:pPr>
              <w:spacing w:line="360" w:lineRule="auto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相比于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国内外同类工程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技术的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优势与创新性</w:t>
            </w:r>
          </w:p>
        </w:tc>
        <w:tc>
          <w:tcPr>
            <w:tcW w:w="7125" w:type="dxa"/>
          </w:tcPr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1" w:hRule="atLeast"/>
          <w:jc w:val="center"/>
        </w:trPr>
        <w:tc>
          <w:tcPr>
            <w:tcW w:w="2090" w:type="dxa"/>
          </w:tcPr>
          <w:p>
            <w:pPr>
              <w:spacing w:line="360" w:lineRule="auto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行业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发展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难题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及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建议</w:t>
            </w:r>
          </w:p>
        </w:tc>
        <w:tc>
          <w:tcPr>
            <w:tcW w:w="7125" w:type="dxa"/>
          </w:tcPr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备注</w:t>
            </w:r>
          </w:p>
        </w:tc>
        <w:tc>
          <w:tcPr>
            <w:tcW w:w="7125" w:type="dxa"/>
          </w:tcPr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ind w:firstLine="560" w:firstLineChars="200"/>
        <w:rPr>
          <w:rFonts w:ascii="仿宋" w:hAnsi="仿宋" w:eastAsia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F1D"/>
    <w:rsid w:val="000C4E12"/>
    <w:rsid w:val="000E5455"/>
    <w:rsid w:val="001053CB"/>
    <w:rsid w:val="001868BF"/>
    <w:rsid w:val="00191CDA"/>
    <w:rsid w:val="001A1B42"/>
    <w:rsid w:val="00242405"/>
    <w:rsid w:val="002A140D"/>
    <w:rsid w:val="002A4D11"/>
    <w:rsid w:val="0045036C"/>
    <w:rsid w:val="004603A8"/>
    <w:rsid w:val="005C50C5"/>
    <w:rsid w:val="00602EB0"/>
    <w:rsid w:val="00672BB3"/>
    <w:rsid w:val="006F314A"/>
    <w:rsid w:val="007076E5"/>
    <w:rsid w:val="007D11BD"/>
    <w:rsid w:val="007E003F"/>
    <w:rsid w:val="00805451"/>
    <w:rsid w:val="00870E92"/>
    <w:rsid w:val="00892814"/>
    <w:rsid w:val="008A275B"/>
    <w:rsid w:val="008C786B"/>
    <w:rsid w:val="00934D34"/>
    <w:rsid w:val="009371B0"/>
    <w:rsid w:val="00987466"/>
    <w:rsid w:val="009965FE"/>
    <w:rsid w:val="009A2F43"/>
    <w:rsid w:val="009C2F1D"/>
    <w:rsid w:val="00AC31A4"/>
    <w:rsid w:val="00BC6BDC"/>
    <w:rsid w:val="00C50E9B"/>
    <w:rsid w:val="00C75819"/>
    <w:rsid w:val="00CF4EEC"/>
    <w:rsid w:val="00D662D3"/>
    <w:rsid w:val="00DC3641"/>
    <w:rsid w:val="00DE4F96"/>
    <w:rsid w:val="00E0535B"/>
    <w:rsid w:val="00E739B4"/>
    <w:rsid w:val="00FB396C"/>
    <w:rsid w:val="00FF099D"/>
    <w:rsid w:val="09080BA7"/>
    <w:rsid w:val="1F7DE564"/>
    <w:rsid w:val="2A23448D"/>
    <w:rsid w:val="4FC9AA2C"/>
    <w:rsid w:val="5AD6F61D"/>
    <w:rsid w:val="FEB75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11">
    <w:name w:val="Default Paragraph Font"/>
    <w:semiHidden/>
    <w:unhideWhenUsed/>
    <w:uiPriority w:val="1"/>
  </w:style>
  <w:style w:type="table" w:default="1" w:styleId="1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subject"/>
    <w:basedOn w:val="5"/>
    <w:next w:val="5"/>
    <w:link w:val="23"/>
    <w:unhideWhenUsed/>
    <w:qFormat/>
    <w:uiPriority w:val="99"/>
    <w:rPr>
      <w:b/>
      <w:bCs/>
    </w:rPr>
  </w:style>
  <w:style w:type="paragraph" w:styleId="5">
    <w:name w:val="annotation text"/>
    <w:basedOn w:val="1"/>
    <w:link w:val="22"/>
    <w:unhideWhenUsed/>
    <w:qFormat/>
    <w:uiPriority w:val="99"/>
    <w:pPr>
      <w:jc w:val="left"/>
    </w:pPr>
  </w:style>
  <w:style w:type="paragraph" w:styleId="6">
    <w:name w:val="Balloon Text"/>
    <w:basedOn w:val="1"/>
    <w:link w:val="24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link w:val="21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Emphasis"/>
    <w:basedOn w:val="11"/>
    <w:qFormat/>
    <w:uiPriority w:val="20"/>
    <w:rPr>
      <w:i/>
    </w:rPr>
  </w:style>
  <w:style w:type="character" w:styleId="14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5">
    <w:name w:val="annotation reference"/>
    <w:basedOn w:val="11"/>
    <w:unhideWhenUsed/>
    <w:qFormat/>
    <w:uiPriority w:val="99"/>
    <w:rPr>
      <w:sz w:val="21"/>
      <w:szCs w:val="21"/>
    </w:rPr>
  </w:style>
  <w:style w:type="table" w:styleId="17">
    <w:name w:val="Table Grid"/>
    <w:basedOn w:val="1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8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9">
    <w:name w:val="页脚 Char"/>
    <w:basedOn w:val="11"/>
    <w:link w:val="7"/>
    <w:qFormat/>
    <w:uiPriority w:val="99"/>
    <w:rPr>
      <w:sz w:val="18"/>
      <w:szCs w:val="18"/>
    </w:rPr>
  </w:style>
  <w:style w:type="paragraph" w:customStyle="1" w:styleId="20">
    <w:name w:val="p1"/>
    <w:basedOn w:val="1"/>
    <w:uiPriority w:val="0"/>
    <w:pPr>
      <w:spacing w:line="380" w:lineRule="atLeast"/>
      <w:jc w:val="left"/>
    </w:pPr>
    <w:rPr>
      <w:rFonts w:ascii="Helvetica Neue" w:hAnsi="Helvetica Neue" w:eastAsia="Helvetica Neue" w:cs="Times New Roman"/>
      <w:kern w:val="0"/>
      <w:sz w:val="26"/>
      <w:szCs w:val="26"/>
    </w:rPr>
  </w:style>
  <w:style w:type="character" w:customStyle="1" w:styleId="21">
    <w:name w:val="标题 Char"/>
    <w:basedOn w:val="11"/>
    <w:link w:val="10"/>
    <w:uiPriority w:val="1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22">
    <w:name w:val="批注文字 Char"/>
    <w:basedOn w:val="11"/>
    <w:link w:val="5"/>
    <w:semiHidden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3">
    <w:name w:val="批注主题 Char"/>
    <w:basedOn w:val="22"/>
    <w:link w:val="4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customStyle="1" w:styleId="24">
    <w:name w:val="批注框文本 Char"/>
    <w:basedOn w:val="11"/>
    <w:link w:val="6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298</Words>
  <Characters>1700</Characters>
  <Lines>14</Lines>
  <Paragraphs>3</Paragraphs>
  <TotalTime>18</TotalTime>
  <ScaleCrop>false</ScaleCrop>
  <LinksUpToDate>false</LinksUpToDate>
  <CharactersWithSpaces>1995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2018-11-09T01:44:00Z</dcterms:created>
  <dc:creator>admin</dc:creator>
  <cp:lastModifiedBy>青</cp:lastModifiedBy>
  <dcterms:modified xsi:type="dcterms:W3CDTF">2018-11-09T02:39:58Z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